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B8C35" w14:textId="77777777" w:rsidR="00335EC6" w:rsidRDefault="00335EC6" w:rsidP="00335EC6">
      <w:pPr>
        <w:autoSpaceDE w:val="0"/>
        <w:autoSpaceDN w:val="0"/>
        <w:adjustRightInd w:val="0"/>
        <w:spacing w:after="0" w:line="240" w:lineRule="auto"/>
        <w:rPr>
          <w:rFonts w:ascii="CIDFont+F2" w:hAnsi="CIDFont+F2" w:cs="CIDFont+F2"/>
          <w:b/>
          <w:bCs/>
          <w:kern w:val="0"/>
        </w:rPr>
      </w:pPr>
    </w:p>
    <w:p w14:paraId="6A93FF8C" w14:textId="342B1CF8" w:rsidR="00335EC6" w:rsidRDefault="00335EC6" w:rsidP="00335EC6">
      <w:pPr>
        <w:autoSpaceDE w:val="0"/>
        <w:autoSpaceDN w:val="0"/>
        <w:adjustRightInd w:val="0"/>
        <w:spacing w:after="0" w:line="240" w:lineRule="auto"/>
        <w:rPr>
          <w:rFonts w:ascii="CIDFont+F2" w:hAnsi="CIDFont+F2" w:cs="CIDFont+F2"/>
          <w:b/>
          <w:bCs/>
          <w:kern w:val="0"/>
        </w:rPr>
      </w:pPr>
    </w:p>
    <w:p w14:paraId="77CBC58C" w14:textId="77777777" w:rsidR="00335EC6" w:rsidRDefault="00335EC6" w:rsidP="00335EC6">
      <w:pPr>
        <w:autoSpaceDE w:val="0"/>
        <w:autoSpaceDN w:val="0"/>
        <w:adjustRightInd w:val="0"/>
        <w:spacing w:after="0" w:line="240" w:lineRule="auto"/>
        <w:rPr>
          <w:rFonts w:ascii="CIDFont+F1" w:hAnsi="CIDFont+F1" w:cs="CIDFont+F1"/>
          <w:kern w:val="0"/>
        </w:rPr>
      </w:pPr>
    </w:p>
    <w:p w14:paraId="797771D1" w14:textId="77777777" w:rsidR="00335EC6" w:rsidRPr="00335EC6" w:rsidRDefault="00335EC6" w:rsidP="00335EC6">
      <w:pPr>
        <w:autoSpaceDE w:val="0"/>
        <w:autoSpaceDN w:val="0"/>
        <w:adjustRightInd w:val="0"/>
        <w:spacing w:after="0" w:line="240" w:lineRule="auto"/>
        <w:rPr>
          <w:rFonts w:ascii="CIDFont+F1" w:hAnsi="CIDFont+F1" w:cs="CIDFont+F1"/>
          <w:b/>
          <w:bCs/>
          <w:kern w:val="0"/>
        </w:rPr>
      </w:pPr>
    </w:p>
    <w:p w14:paraId="6C4F925B" w14:textId="4AE23381" w:rsidR="00335EC6" w:rsidRPr="00335EC6" w:rsidRDefault="00335EC6" w:rsidP="00335EC6">
      <w:pPr>
        <w:autoSpaceDE w:val="0"/>
        <w:autoSpaceDN w:val="0"/>
        <w:adjustRightInd w:val="0"/>
        <w:spacing w:after="0" w:line="240" w:lineRule="auto"/>
        <w:rPr>
          <w:rFonts w:ascii="CIDFont+F1" w:hAnsi="CIDFont+F1" w:cs="CIDFont+F1"/>
          <w:b/>
          <w:bCs/>
          <w:kern w:val="0"/>
        </w:rPr>
      </w:pPr>
      <w:r w:rsidRPr="00335EC6">
        <w:rPr>
          <w:rFonts w:ascii="CIDFont+F1" w:hAnsi="CIDFont+F1" w:cs="CIDFont+F1"/>
          <w:b/>
          <w:bCs/>
          <w:kern w:val="0"/>
        </w:rPr>
        <w:t>Speaker:</w:t>
      </w:r>
    </w:p>
    <w:p w14:paraId="1820D2AC" w14:textId="77777777" w:rsidR="00335EC6" w:rsidRDefault="00335EC6" w:rsidP="00335EC6">
      <w:pPr>
        <w:autoSpaceDE w:val="0"/>
        <w:autoSpaceDN w:val="0"/>
        <w:adjustRightInd w:val="0"/>
        <w:spacing w:after="0" w:line="240" w:lineRule="auto"/>
        <w:rPr>
          <w:rFonts w:ascii="CIDFont+F1" w:hAnsi="CIDFont+F1" w:cs="CIDFont+F1"/>
          <w:kern w:val="0"/>
        </w:rPr>
      </w:pPr>
    </w:p>
    <w:p w14:paraId="20740808" w14:textId="77777777"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Peter C. Atherton, P.E.</w:t>
      </w:r>
    </w:p>
    <w:p w14:paraId="56C6A2A3" w14:textId="2A1C94EF"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President</w:t>
      </w:r>
      <w:r>
        <w:rPr>
          <w:rFonts w:ascii="CIDFont+F1" w:hAnsi="CIDFont+F1" w:cs="CIDFont+F1"/>
          <w:color w:val="000000"/>
          <w:kern w:val="0"/>
        </w:rPr>
        <w:t xml:space="preserve"> </w:t>
      </w:r>
    </w:p>
    <w:p w14:paraId="6AAA637D" w14:textId="1D5A3E81" w:rsidR="00335EC6" w:rsidRDefault="00335EC6" w:rsidP="00335EC6">
      <w:pPr>
        <w:autoSpaceDE w:val="0"/>
        <w:autoSpaceDN w:val="0"/>
        <w:adjustRightInd w:val="0"/>
        <w:spacing w:after="0" w:line="240" w:lineRule="auto"/>
        <w:rPr>
          <w:rFonts w:ascii="CIDFont+F1" w:hAnsi="CIDFont+F1" w:cs="CIDFont+F1"/>
          <w:color w:val="000000"/>
          <w:kern w:val="0"/>
        </w:rPr>
      </w:pPr>
      <w:proofErr w:type="spellStart"/>
      <w:r>
        <w:rPr>
          <w:rFonts w:ascii="CIDFont+F1" w:hAnsi="CIDFont+F1" w:cs="CIDFont+F1"/>
          <w:color w:val="000000"/>
          <w:kern w:val="0"/>
        </w:rPr>
        <w:t>ActionsProve</w:t>
      </w:r>
      <w:proofErr w:type="spellEnd"/>
      <w:r>
        <w:rPr>
          <w:rFonts w:ascii="CIDFont+F1" w:hAnsi="CIDFont+F1" w:cs="CIDFont+F1"/>
          <w:color w:val="000000"/>
          <w:kern w:val="0"/>
        </w:rPr>
        <w:t>, LLC</w:t>
      </w:r>
      <w:r>
        <w:rPr>
          <w:rFonts w:ascii="CIDFont+F1" w:hAnsi="CIDFont+F1" w:cs="CIDFont+F1"/>
          <w:color w:val="000000"/>
          <w:kern w:val="0"/>
        </w:rPr>
        <w:br/>
      </w:r>
    </w:p>
    <w:p w14:paraId="47FD1FDB" w14:textId="77777777" w:rsidR="00335EC6" w:rsidRDefault="00335EC6" w:rsidP="00335EC6">
      <w:pPr>
        <w:autoSpaceDE w:val="0"/>
        <w:autoSpaceDN w:val="0"/>
        <w:adjustRightInd w:val="0"/>
        <w:spacing w:after="0" w:line="240" w:lineRule="auto"/>
        <w:rPr>
          <w:rFonts w:ascii="CIDFont+F1" w:hAnsi="CIDFont+F1" w:cs="CIDFont+F1"/>
          <w:color w:val="000000"/>
          <w:kern w:val="0"/>
        </w:rPr>
      </w:pPr>
    </w:p>
    <w:p w14:paraId="25B79385" w14:textId="77777777"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Peter C. Atherton, P.E. is a strategic success consultant, author, speaker, independent researcher,</w:t>
      </w:r>
    </w:p>
    <w:p w14:paraId="0EA31861" w14:textId="77777777"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 xml:space="preserve">podcast host, and President and Founder of </w:t>
      </w:r>
      <w:proofErr w:type="spellStart"/>
      <w:r>
        <w:rPr>
          <w:rFonts w:ascii="CIDFont+F1" w:hAnsi="CIDFont+F1" w:cs="CIDFont+F1"/>
          <w:color w:val="000000"/>
          <w:kern w:val="0"/>
        </w:rPr>
        <w:t>ActionsProve</w:t>
      </w:r>
      <w:proofErr w:type="spellEnd"/>
      <w:r>
        <w:rPr>
          <w:rFonts w:ascii="CIDFont+F1" w:hAnsi="CIDFont+F1" w:cs="CIDFont+F1"/>
          <w:color w:val="000000"/>
          <w:kern w:val="0"/>
        </w:rPr>
        <w:t>, LLC with over 30 years of AEC experience.</w:t>
      </w:r>
    </w:p>
    <w:p w14:paraId="21EB0A85" w14:textId="77777777" w:rsidR="00335EC6" w:rsidRDefault="00335EC6" w:rsidP="00335EC6">
      <w:pPr>
        <w:autoSpaceDE w:val="0"/>
        <w:autoSpaceDN w:val="0"/>
        <w:adjustRightInd w:val="0"/>
        <w:spacing w:after="0" w:line="240" w:lineRule="auto"/>
        <w:rPr>
          <w:rFonts w:ascii="CIDFont+F1" w:hAnsi="CIDFont+F1" w:cs="CIDFont+F1"/>
          <w:color w:val="000000"/>
          <w:kern w:val="0"/>
        </w:rPr>
      </w:pPr>
      <w:proofErr w:type="spellStart"/>
      <w:r>
        <w:rPr>
          <w:rFonts w:ascii="CIDFont+F1" w:hAnsi="CIDFont+F1" w:cs="CIDFont+F1"/>
          <w:color w:val="000000"/>
          <w:kern w:val="0"/>
        </w:rPr>
        <w:t>ActionsProve</w:t>
      </w:r>
      <w:proofErr w:type="spellEnd"/>
      <w:r>
        <w:rPr>
          <w:rFonts w:ascii="CIDFont+F1" w:hAnsi="CIDFont+F1" w:cs="CIDFont+F1"/>
          <w:color w:val="000000"/>
          <w:kern w:val="0"/>
        </w:rPr>
        <w:t xml:space="preserve"> works exclusively with AEC leaders and organizations nationwide to grow and advance</w:t>
      </w:r>
    </w:p>
    <w:p w14:paraId="50FF5C85" w14:textId="77777777"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their success through new-era-focused strategic firm design and planning, next-level leadership</w:t>
      </w:r>
    </w:p>
    <w:p w14:paraId="6F8D29BD" w14:textId="77777777"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 xml:space="preserve">development, and outside board advisory. Prior to founding </w:t>
      </w:r>
      <w:proofErr w:type="spellStart"/>
      <w:r>
        <w:rPr>
          <w:rFonts w:ascii="CIDFont+F1" w:hAnsi="CIDFont+F1" w:cs="CIDFont+F1"/>
          <w:color w:val="000000"/>
          <w:kern w:val="0"/>
        </w:rPr>
        <w:t>ActionsProve</w:t>
      </w:r>
      <w:proofErr w:type="spellEnd"/>
      <w:r>
        <w:rPr>
          <w:rFonts w:ascii="CIDFont+F1" w:hAnsi="CIDFont+F1" w:cs="CIDFont+F1"/>
          <w:color w:val="000000"/>
          <w:kern w:val="0"/>
        </w:rPr>
        <w:t xml:space="preserve"> and for more than two</w:t>
      </w:r>
    </w:p>
    <w:p w14:paraId="1587262F" w14:textId="77777777"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decades, Pete was a very successful and accomplished professional civil engineer and major firm owner.</w:t>
      </w:r>
    </w:p>
    <w:p w14:paraId="7CD0898D" w14:textId="77777777"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Pete now focuses on helping high-achieving leaders and organizations grow and prosper in this new era</w:t>
      </w:r>
    </w:p>
    <w:p w14:paraId="47A19D24" w14:textId="7E1C368B" w:rsidR="00335EC6" w:rsidRDefault="00335EC6" w:rsidP="00335EC6">
      <w:pPr>
        <w:autoSpaceDE w:val="0"/>
        <w:autoSpaceDN w:val="0"/>
        <w:adjustRightInd w:val="0"/>
        <w:spacing w:after="0" w:line="240" w:lineRule="auto"/>
        <w:rPr>
          <w:rFonts w:ascii="CIDFont+F1" w:hAnsi="CIDFont+F1" w:cs="CIDFont+F1"/>
          <w:color w:val="000000"/>
          <w:kern w:val="0"/>
        </w:rPr>
      </w:pPr>
      <w:r>
        <w:rPr>
          <w:rFonts w:ascii="CIDFont+F1" w:hAnsi="CIDFont+F1" w:cs="CIDFont+F1"/>
          <w:color w:val="000000"/>
          <w:kern w:val="0"/>
        </w:rPr>
        <w:t xml:space="preserve">of opportunity and change. Learn more at </w:t>
      </w:r>
      <w:r>
        <w:rPr>
          <w:rFonts w:ascii="CIDFont+F1" w:hAnsi="CIDFont+F1" w:cs="CIDFont+F1"/>
          <w:color w:val="0000FF"/>
          <w:kern w:val="0"/>
        </w:rPr>
        <w:t>www.ActionsProve.com</w:t>
      </w:r>
      <w:r>
        <w:rPr>
          <w:rFonts w:ascii="CIDFont+F1" w:hAnsi="CIDFont+F1" w:cs="CIDFont+F1"/>
          <w:color w:val="000000"/>
          <w:kern w:val="0"/>
        </w:rPr>
        <w:t xml:space="preserve">. </w:t>
      </w:r>
    </w:p>
    <w:p w14:paraId="1F162188" w14:textId="77777777" w:rsidR="00335EC6" w:rsidRDefault="00335EC6" w:rsidP="00335EC6">
      <w:pPr>
        <w:autoSpaceDE w:val="0"/>
        <w:autoSpaceDN w:val="0"/>
        <w:adjustRightInd w:val="0"/>
        <w:spacing w:after="0" w:line="240" w:lineRule="auto"/>
        <w:rPr>
          <w:rFonts w:ascii="CIDFont+F1" w:hAnsi="CIDFont+F1" w:cs="CIDFont+F1"/>
          <w:color w:val="000000"/>
          <w:kern w:val="0"/>
        </w:rPr>
      </w:pPr>
    </w:p>
    <w:p w14:paraId="3E8E69C3" w14:textId="77777777" w:rsidR="00335EC6" w:rsidRDefault="00335EC6" w:rsidP="00335EC6">
      <w:pPr>
        <w:autoSpaceDE w:val="0"/>
        <w:autoSpaceDN w:val="0"/>
        <w:adjustRightInd w:val="0"/>
        <w:spacing w:after="0" w:line="240" w:lineRule="auto"/>
        <w:rPr>
          <w:rFonts w:ascii="CIDFont+F1" w:hAnsi="CIDFont+F1" w:cs="CIDFont+F1"/>
          <w:color w:val="000000"/>
          <w:kern w:val="0"/>
        </w:rPr>
      </w:pPr>
    </w:p>
    <w:p w14:paraId="7588E197" w14:textId="3E83D947" w:rsidR="00335EC6" w:rsidRDefault="00335EC6" w:rsidP="00335EC6">
      <w:pPr>
        <w:autoSpaceDE w:val="0"/>
        <w:autoSpaceDN w:val="0"/>
        <w:adjustRightInd w:val="0"/>
        <w:spacing w:after="0" w:line="240" w:lineRule="auto"/>
        <w:rPr>
          <w:rFonts w:ascii="CIDFont+F2" w:hAnsi="CIDFont+F2" w:cs="CIDFont+F2"/>
          <w:b/>
          <w:bCs/>
          <w:kern w:val="0"/>
        </w:rPr>
      </w:pPr>
      <w:r>
        <w:rPr>
          <w:rFonts w:ascii="CIDFont+F2" w:hAnsi="CIDFont+F2" w:cs="CIDFont+F2"/>
          <w:b/>
          <w:bCs/>
          <w:kern w:val="0"/>
        </w:rPr>
        <w:t>Session:</w:t>
      </w:r>
    </w:p>
    <w:p w14:paraId="765C988A" w14:textId="77777777" w:rsidR="00335EC6" w:rsidRDefault="00335EC6" w:rsidP="00335EC6">
      <w:pPr>
        <w:autoSpaceDE w:val="0"/>
        <w:autoSpaceDN w:val="0"/>
        <w:adjustRightInd w:val="0"/>
        <w:spacing w:after="0" w:line="240" w:lineRule="auto"/>
        <w:rPr>
          <w:rFonts w:ascii="CIDFont+F2" w:hAnsi="CIDFont+F2" w:cs="CIDFont+F2"/>
          <w:b/>
          <w:bCs/>
          <w:kern w:val="0"/>
        </w:rPr>
      </w:pPr>
    </w:p>
    <w:p w14:paraId="2A0F57D0" w14:textId="77777777" w:rsidR="00335EC6" w:rsidRDefault="00335EC6" w:rsidP="00335EC6">
      <w:pPr>
        <w:autoSpaceDE w:val="0"/>
        <w:autoSpaceDN w:val="0"/>
        <w:adjustRightInd w:val="0"/>
        <w:spacing w:after="0" w:line="240" w:lineRule="auto"/>
        <w:rPr>
          <w:rFonts w:ascii="CIDFont+F2" w:hAnsi="CIDFont+F2" w:cs="CIDFont+F2"/>
          <w:b/>
          <w:bCs/>
          <w:kern w:val="0"/>
        </w:rPr>
      </w:pPr>
    </w:p>
    <w:p w14:paraId="62EE43AD" w14:textId="5954ECDA" w:rsidR="00335EC6" w:rsidRPr="00335EC6" w:rsidRDefault="00335EC6" w:rsidP="00335EC6">
      <w:pPr>
        <w:autoSpaceDE w:val="0"/>
        <w:autoSpaceDN w:val="0"/>
        <w:adjustRightInd w:val="0"/>
        <w:spacing w:after="0" w:line="240" w:lineRule="auto"/>
        <w:rPr>
          <w:rFonts w:ascii="CIDFont+F2" w:hAnsi="CIDFont+F2" w:cs="CIDFont+F2"/>
          <w:b/>
          <w:bCs/>
          <w:kern w:val="0"/>
        </w:rPr>
      </w:pPr>
      <w:r w:rsidRPr="00335EC6">
        <w:rPr>
          <w:rFonts w:ascii="CIDFont+F2" w:hAnsi="CIDFont+F2" w:cs="CIDFont+F2"/>
          <w:b/>
          <w:bCs/>
          <w:kern w:val="0"/>
        </w:rPr>
        <w:t>Evolving Our Business and Practice Models</w:t>
      </w:r>
    </w:p>
    <w:p w14:paraId="69A73463" w14:textId="77777777" w:rsidR="00335EC6" w:rsidRDefault="00335EC6" w:rsidP="00335EC6">
      <w:pPr>
        <w:autoSpaceDE w:val="0"/>
        <w:autoSpaceDN w:val="0"/>
        <w:adjustRightInd w:val="0"/>
        <w:spacing w:after="0" w:line="240" w:lineRule="auto"/>
        <w:rPr>
          <w:rFonts w:ascii="CIDFont+F1" w:hAnsi="CIDFont+F1" w:cs="CIDFont+F1"/>
          <w:kern w:val="0"/>
        </w:rPr>
      </w:pPr>
    </w:p>
    <w:p w14:paraId="4E91B36C" w14:textId="77777777" w:rsidR="00335EC6" w:rsidRDefault="00335EC6" w:rsidP="00335EC6">
      <w:pPr>
        <w:autoSpaceDE w:val="0"/>
        <w:autoSpaceDN w:val="0"/>
        <w:adjustRightInd w:val="0"/>
        <w:spacing w:after="0" w:line="240" w:lineRule="auto"/>
        <w:rPr>
          <w:rFonts w:ascii="CIDFont+F1" w:hAnsi="CIDFont+F1" w:cs="CIDFont+F1"/>
          <w:kern w:val="0"/>
        </w:rPr>
      </w:pPr>
    </w:p>
    <w:p w14:paraId="469D20EF" w14:textId="77777777" w:rsidR="00335EC6" w:rsidRDefault="00335EC6" w:rsidP="00335EC6">
      <w:pPr>
        <w:autoSpaceDE w:val="0"/>
        <w:autoSpaceDN w:val="0"/>
        <w:adjustRightInd w:val="0"/>
        <w:spacing w:after="0" w:line="240" w:lineRule="auto"/>
        <w:rPr>
          <w:rFonts w:ascii="CIDFont+F1" w:hAnsi="CIDFont+F1" w:cs="CIDFont+F1"/>
          <w:kern w:val="0"/>
        </w:rPr>
      </w:pPr>
      <w:r>
        <w:rPr>
          <w:rFonts w:ascii="CIDFont+F1" w:hAnsi="CIDFont+F1" w:cs="CIDFont+F1"/>
          <w:kern w:val="0"/>
        </w:rPr>
        <w:t>For very important reasons, there’s a lot of discussion about the need to evolve how we earn revenue,</w:t>
      </w:r>
    </w:p>
    <w:p w14:paraId="15053D7B" w14:textId="77777777" w:rsidR="00335EC6" w:rsidRDefault="00335EC6" w:rsidP="00335EC6">
      <w:pPr>
        <w:autoSpaceDE w:val="0"/>
        <w:autoSpaceDN w:val="0"/>
        <w:adjustRightInd w:val="0"/>
        <w:spacing w:after="0" w:line="240" w:lineRule="auto"/>
        <w:rPr>
          <w:rFonts w:ascii="CIDFont+F1" w:hAnsi="CIDFont+F1" w:cs="CIDFont+F1"/>
          <w:kern w:val="0"/>
        </w:rPr>
      </w:pPr>
      <w:r>
        <w:rPr>
          <w:rFonts w:ascii="CIDFont+F1" w:hAnsi="CIDFont+F1" w:cs="CIDFont+F1"/>
          <w:kern w:val="0"/>
        </w:rPr>
        <w:t>structure our offerings and deliver our work. This session will break down exactly what this means, where most firms get stuck, and how best to take advantage of this new era of possibility and ‘disruption’ in the AEC industry.</w:t>
      </w:r>
    </w:p>
    <w:p w14:paraId="598C8020" w14:textId="77777777" w:rsidR="00335EC6" w:rsidRPr="00335EC6" w:rsidRDefault="00335EC6" w:rsidP="00335EC6">
      <w:pPr>
        <w:autoSpaceDE w:val="0"/>
        <w:autoSpaceDN w:val="0"/>
        <w:adjustRightInd w:val="0"/>
        <w:spacing w:after="0" w:line="240" w:lineRule="auto"/>
        <w:rPr>
          <w:rFonts w:ascii="CIDFont+F1" w:hAnsi="CIDFont+F1" w:cs="CIDFont+F1"/>
          <w:kern w:val="0"/>
        </w:rPr>
      </w:pPr>
    </w:p>
    <w:sectPr w:rsidR="00335EC6" w:rsidRPr="00335E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IDFont+F2">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EC6"/>
    <w:rsid w:val="001C2E21"/>
    <w:rsid w:val="001F436F"/>
    <w:rsid w:val="002D51A5"/>
    <w:rsid w:val="00335EC6"/>
    <w:rsid w:val="008D5F27"/>
    <w:rsid w:val="00D11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C367"/>
  <w15:chartTrackingRefBased/>
  <w15:docId w15:val="{FD190981-76A1-4F9F-81D6-E09199DB3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E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5E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E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E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E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11BE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335E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5E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E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E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E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E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E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E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EC6"/>
    <w:rPr>
      <w:rFonts w:eastAsiaTheme="majorEastAsia" w:cstheme="majorBidi"/>
      <w:color w:val="272727" w:themeColor="text1" w:themeTint="D8"/>
    </w:rPr>
  </w:style>
  <w:style w:type="paragraph" w:styleId="Title">
    <w:name w:val="Title"/>
    <w:basedOn w:val="Normal"/>
    <w:next w:val="Normal"/>
    <w:link w:val="TitleChar"/>
    <w:uiPriority w:val="10"/>
    <w:qFormat/>
    <w:rsid w:val="00335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E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E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EC6"/>
    <w:pPr>
      <w:spacing w:before="160"/>
      <w:jc w:val="center"/>
    </w:pPr>
    <w:rPr>
      <w:i/>
      <w:iCs/>
      <w:color w:val="404040" w:themeColor="text1" w:themeTint="BF"/>
    </w:rPr>
  </w:style>
  <w:style w:type="character" w:customStyle="1" w:styleId="QuoteChar">
    <w:name w:val="Quote Char"/>
    <w:basedOn w:val="DefaultParagraphFont"/>
    <w:link w:val="Quote"/>
    <w:uiPriority w:val="29"/>
    <w:rsid w:val="00335EC6"/>
    <w:rPr>
      <w:i/>
      <w:iCs/>
      <w:color w:val="404040" w:themeColor="text1" w:themeTint="BF"/>
    </w:rPr>
  </w:style>
  <w:style w:type="paragraph" w:styleId="ListParagraph">
    <w:name w:val="List Paragraph"/>
    <w:basedOn w:val="Normal"/>
    <w:uiPriority w:val="34"/>
    <w:qFormat/>
    <w:rsid w:val="00335EC6"/>
    <w:pPr>
      <w:ind w:left="720"/>
      <w:contextualSpacing/>
    </w:pPr>
  </w:style>
  <w:style w:type="character" w:styleId="IntenseEmphasis">
    <w:name w:val="Intense Emphasis"/>
    <w:basedOn w:val="DefaultParagraphFont"/>
    <w:uiPriority w:val="21"/>
    <w:qFormat/>
    <w:rsid w:val="00335EC6"/>
    <w:rPr>
      <w:i/>
      <w:iCs/>
      <w:color w:val="0F4761" w:themeColor="accent1" w:themeShade="BF"/>
    </w:rPr>
  </w:style>
  <w:style w:type="paragraph" w:styleId="IntenseQuote">
    <w:name w:val="Intense Quote"/>
    <w:basedOn w:val="Normal"/>
    <w:next w:val="Normal"/>
    <w:link w:val="IntenseQuoteChar"/>
    <w:uiPriority w:val="30"/>
    <w:qFormat/>
    <w:rsid w:val="00335E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5EC6"/>
    <w:rPr>
      <w:i/>
      <w:iCs/>
      <w:color w:val="0F4761" w:themeColor="accent1" w:themeShade="BF"/>
    </w:rPr>
  </w:style>
  <w:style w:type="character" w:styleId="IntenseReference">
    <w:name w:val="Intense Reference"/>
    <w:basedOn w:val="DefaultParagraphFont"/>
    <w:uiPriority w:val="32"/>
    <w:qFormat/>
    <w:rsid w:val="00335E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180</Words>
  <Characters>1032</Characters>
  <Application>Microsoft Office Word</Application>
  <DocSecurity>0</DocSecurity>
  <Lines>8</Lines>
  <Paragraphs>2</Paragraphs>
  <ScaleCrop>false</ScaleCrop>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Landry</dc:creator>
  <cp:keywords/>
  <dc:description/>
  <cp:lastModifiedBy>Janet Landry</cp:lastModifiedBy>
  <cp:revision>1</cp:revision>
  <dcterms:created xsi:type="dcterms:W3CDTF">2026-06-02T19:12:00Z</dcterms:created>
  <dcterms:modified xsi:type="dcterms:W3CDTF">2026-06-02T19:16:00Z</dcterms:modified>
</cp:coreProperties>
</file>